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både och - abu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modig - drasus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höjdrädd - bijantis aukscio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ger, gav - duoda, dave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tillsammans - kartu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ett golv - grindys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morse - siandien ryte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rätt - taisyklingai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för skojs skull - </w:t>
      </w:r>
      <w:r w:rsidDel="00000000" w:rsidR="00000000" w:rsidRPr="00000000">
        <w:rPr>
          <w:rtl w:val="0"/>
        </w:rPr>
        <w:t xml:space="preserve">del</w:t>
      </w:r>
      <w:r w:rsidDel="00000000" w:rsidR="00000000" w:rsidRPr="00000000">
        <w:rPr>
          <w:rtl w:val="0"/>
        </w:rPr>
        <w:t xml:space="preserve"> smagumo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på rea - ispardavimas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konstig - keistas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om året - per metus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fortfarande - vis dar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jag blev trött på det - pavargau nuo 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kanske - galbut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borde - turetu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vacker - grazus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en björn - meska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härlig - malonus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PAMOKOS MEDŽIAGA: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Lektionen _började___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börja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klockan 8.00 igår och _slutade___ 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sluta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kl 9.30.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Har du _ätit___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äta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idag? </w:t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Ja, jag _åt___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äta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i morse.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Han har aldrig  spelat___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spela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schack men hans pappa har alltid _varit___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vara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intresserad av schack.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Jag _köpte__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köpa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nya skor förra veckan och jag _visste___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veta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inte att de var på rea.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Den här veckan har vi _studerat___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studera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mycket och jag är jättetrött!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 tisdags _läste___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läsa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vi om Skansen på lektionen. Har du _varit___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vara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där?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Hon _hade___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ha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ingen tid i förrgår så hon _drack___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dricka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kaffe till frukost.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År 2016  _skrev__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skriva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hon en bok om Sverige. Hon har _bott___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bo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där i 10 år.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Förra året _gick_ 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gå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jag till frisören varje månad.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De har arbetat___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arbeta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i flera timmar nu och de har inte _gjort___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att göra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) någonting!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76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162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6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