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enkel - paprastas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en föreställning - pasirodymas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ovanlig - neiprastas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många länder - daug saliu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allvarliga - rimti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ett tält - palapine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 födelsedag - gimtadienis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midsommar - jonines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en helgdag - sventine diena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samer - samiai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Alla hjärtans dag - Valentino diena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vet - zino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ganska - gana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betalar - moka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 dricks - arbatpinigiai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förresten - tarp kitko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lägger på - prideda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för - nes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stänger - uzsidaro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gärna - su mielu noru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3709988" cy="182682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9988" cy="1826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4819650" cy="63055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305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6863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68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9337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